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AE" w:rsidRDefault="00B526AE" w:rsidP="00B526AE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/>
          <w:b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333333"/>
          <w:sz w:val="28"/>
          <w:szCs w:val="28"/>
          <w:shd w:val="clear" w:color="auto" w:fill="FFFFFF"/>
        </w:rPr>
        <w:t>附件：</w:t>
      </w:r>
    </w:p>
    <w:p w:rsidR="006729AD" w:rsidRPr="00317569" w:rsidRDefault="006729AD" w:rsidP="006729AD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" w:eastAsia="仿宋" w:hAnsi="仿宋" w:cs="仿宋"/>
          <w:b/>
          <w:color w:val="333333"/>
          <w:sz w:val="28"/>
          <w:szCs w:val="28"/>
          <w:shd w:val="clear" w:color="auto" w:fill="FFFFFF"/>
        </w:rPr>
      </w:pPr>
      <w:r w:rsidRPr="00317569">
        <w:rPr>
          <w:rFonts w:ascii="仿宋" w:eastAsia="仿宋" w:hAnsi="仿宋" w:cs="仿宋" w:hint="eastAsia"/>
          <w:b/>
          <w:color w:val="333333"/>
          <w:sz w:val="28"/>
          <w:szCs w:val="28"/>
          <w:shd w:val="clear" w:color="auto" w:fill="FFFFFF"/>
        </w:rPr>
        <w:t>2016年</w:t>
      </w:r>
      <w:r>
        <w:rPr>
          <w:rFonts w:ascii="仿宋" w:eastAsia="仿宋" w:hAnsi="仿宋" w:cs="仿宋" w:hint="eastAsia"/>
          <w:b/>
          <w:color w:val="333333"/>
          <w:sz w:val="28"/>
          <w:szCs w:val="28"/>
          <w:shd w:val="clear" w:color="auto" w:fill="FFFFFF"/>
        </w:rPr>
        <w:t>浙江财经大学</w:t>
      </w:r>
      <w:r w:rsidRPr="00317569">
        <w:rPr>
          <w:rFonts w:ascii="仿宋" w:eastAsia="仿宋" w:hAnsi="仿宋" w:cs="仿宋" w:hint="eastAsia"/>
          <w:b/>
          <w:color w:val="333333"/>
          <w:sz w:val="28"/>
          <w:szCs w:val="28"/>
          <w:shd w:val="clear" w:color="auto" w:fill="FFFFFF"/>
        </w:rPr>
        <w:t>校园文化建设优秀成果评选结果</w:t>
      </w:r>
    </w:p>
    <w:tbl>
      <w:tblPr>
        <w:tblW w:w="83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2550"/>
        <w:gridCol w:w="4365"/>
      </w:tblGrid>
      <w:tr w:rsidR="006729AD" w:rsidRPr="00317569" w:rsidTr="00F01CDB">
        <w:trPr>
          <w:trHeight w:val="28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9AD" w:rsidRPr="00317569" w:rsidRDefault="00ED75C6" w:rsidP="00F01CDB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</w:rPr>
              <w:t>奖项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9AD" w:rsidRPr="00317569" w:rsidRDefault="006729AD" w:rsidP="006729AD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AD" w:rsidRPr="00317569" w:rsidRDefault="006729AD" w:rsidP="00F01CDB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项  目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sz w:val="24"/>
              </w:rPr>
              <w:t>一等奖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“AIIC”培养计划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sz w:val="24"/>
              </w:rPr>
              <w:t>二等奖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6729AD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品</w:t>
            </w:r>
            <w:proofErr w:type="gramStart"/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经诵史</w:t>
            </w:r>
            <w:proofErr w:type="gramEnd"/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，明</w:t>
            </w:r>
            <w:proofErr w:type="gramStart"/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德悟理</w:t>
            </w:r>
            <w:proofErr w:type="gramEnd"/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——品读“经”</w:t>
            </w:r>
            <w:proofErr w:type="gramStart"/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典系列</w:t>
            </w:r>
            <w:proofErr w:type="gramEnd"/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活动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财政税务学院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财税大风车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sz w:val="24"/>
              </w:rPr>
              <w:t>三等奖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金融学院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学术型社团建设暨“APEC”计划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6729AD" w:rsidRDefault="006729AD" w:rsidP="006729A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打造书香校园　助力师生成长——创建书香校园文化建设成果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人文与传播学院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弘扬中华传统文化　文化育人显实效—— 传统文化育人主题教育活动的探索和实践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参与</w:t>
            </w:r>
            <w:r w:rsidRPr="00317569">
              <w:rPr>
                <w:rFonts w:ascii="仿宋" w:eastAsia="仿宋" w:hAnsi="仿宋" w:cs="仿宋" w:hint="eastAsia"/>
                <w:color w:val="000000"/>
                <w:sz w:val="24"/>
              </w:rPr>
              <w:t>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校友总会办公室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五曲合鸣，凑响“校友名校”好声音</w:t>
            </w:r>
            <w:bookmarkStart w:id="0" w:name="_GoBack"/>
            <w:bookmarkEnd w:id="0"/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完善“三创”体系，强化培养特色——   “艺创”文化的育人功能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“语言.我.世界”外语文化节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创业学院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、学生处、</w:t>
            </w:r>
          </w:p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数据科学学院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１００天“新动力”训练营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润物细无声 成风可化人——“全员育人”创新工作机制建设</w:t>
            </w:r>
          </w:p>
        </w:tc>
      </w:tr>
      <w:tr w:rsidR="006729AD" w:rsidRPr="00317569" w:rsidTr="00F01CDB">
        <w:trPr>
          <w:trHeight w:val="480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信息管理与工程学院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“信息力量”文化品牌载体建设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“双师双行”志愿服务成长计划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研究生博文</w:t>
            </w:r>
            <w:proofErr w:type="gramStart"/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节品牌</w:t>
            </w:r>
            <w:proofErr w:type="gramEnd"/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活动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“法律四进”普法宣传系列活动</w:t>
            </w:r>
          </w:p>
        </w:tc>
      </w:tr>
      <w:tr w:rsidR="006729AD" w:rsidRPr="00317569" w:rsidTr="00F01CDB">
        <w:trPr>
          <w:trHeight w:val="480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经济与管理实验中心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B526AE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ERP</w:t>
            </w:r>
            <w:r w:rsidR="006729AD"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竞赛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追求卓越，</w:t>
            </w:r>
            <w:proofErr w:type="gramStart"/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践行</w:t>
            </w:r>
            <w:proofErr w:type="gramEnd"/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竞技体育育人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数据科学学院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“让理想插上大数据的翅膀”——数据素养培育计划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东方学院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实践育人，探索校园文化建设新思路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档案馆、校史馆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忆往昔青春岁月　化今朝荣校深情——  浙江财经大学“忆校、荣校文化”建设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国际学院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“爱我中华”国际留学生中华文明探索之旅</w:t>
            </w:r>
          </w:p>
        </w:tc>
      </w:tr>
      <w:tr w:rsidR="006729AD" w:rsidRPr="00317569" w:rsidTr="00F01CDB">
        <w:trPr>
          <w:trHeight w:val="285"/>
        </w:trPr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9AD" w:rsidRPr="00317569" w:rsidRDefault="006729AD" w:rsidP="00F01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6729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后勤服务中心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AD" w:rsidRPr="00317569" w:rsidRDefault="006729AD" w:rsidP="00F01C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175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优质服务月活动</w:t>
            </w:r>
          </w:p>
        </w:tc>
      </w:tr>
    </w:tbl>
    <w:p w:rsidR="006729AD" w:rsidRDefault="006729AD" w:rsidP="006729A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F122DD" w:rsidRDefault="00F122DD"/>
    <w:sectPr w:rsidR="00F122DD" w:rsidSect="00F12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91" w:rsidRDefault="005A0091" w:rsidP="00ED75C6">
      <w:r>
        <w:separator/>
      </w:r>
    </w:p>
  </w:endnote>
  <w:endnote w:type="continuationSeparator" w:id="0">
    <w:p w:rsidR="005A0091" w:rsidRDefault="005A0091" w:rsidP="00ED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91" w:rsidRDefault="005A0091" w:rsidP="00ED75C6">
      <w:r>
        <w:separator/>
      </w:r>
    </w:p>
  </w:footnote>
  <w:footnote w:type="continuationSeparator" w:id="0">
    <w:p w:rsidR="005A0091" w:rsidRDefault="005A0091" w:rsidP="00ED7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9AD"/>
    <w:rsid w:val="00392C8A"/>
    <w:rsid w:val="005A0091"/>
    <w:rsid w:val="006729AD"/>
    <w:rsid w:val="00B526AE"/>
    <w:rsid w:val="00ED75C6"/>
    <w:rsid w:val="00F1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29A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ED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75C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7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75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2016-12-28T07:56:00Z</dcterms:created>
  <dcterms:modified xsi:type="dcterms:W3CDTF">2016-12-28T08:30:00Z</dcterms:modified>
</cp:coreProperties>
</file>