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附件1：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320" w:firstLineChars="100"/>
        <w:jc w:val="center"/>
        <w:rPr>
          <w:rFonts w:hint="eastAsia" w:ascii="仿宋_GB2312" w:hAnsi="华文中宋" w:eastAsia="仿宋_GB2312" w:cs="华文中宋"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华文中宋" w:eastAsia="仿宋_GB2312" w:cs="华文中宋"/>
          <w:color w:val="000000"/>
          <w:sz w:val="32"/>
          <w:szCs w:val="32"/>
          <w:lang w:bidi="ar"/>
        </w:rPr>
        <w:t>浙江财经大学思想政治工作精品项目立项结果</w:t>
      </w:r>
    </w:p>
    <w:tbl>
      <w:tblPr>
        <w:tblStyle w:val="3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1146"/>
        <w:gridCol w:w="640"/>
        <w:gridCol w:w="3686"/>
        <w:gridCol w:w="964"/>
        <w:gridCol w:w="857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Header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ind w:right="92" w:rightChars="44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  <w:lang w:bidi="ar"/>
              </w:rPr>
              <w:t>项目编号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  <w:lang w:bidi="ar"/>
              </w:rPr>
              <w:t>项目类别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  <w:lang w:bidi="ar"/>
              </w:rPr>
              <w:t>立项类型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Cs w:val="21"/>
              </w:rPr>
              <w:t>部门、单位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立德树人，助人自助，构建“12345”全方位资助育人新模式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资助育人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范建锋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“百名学子寻访”专项实践活动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曹桢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“七心”投入 “七化”过程 “七星”目标——“三个七”心理育人质量提升精品项目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心理育人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范建锋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图书馆文化育人视域下的高校思想政治教育创新模式研究——基于特色馆藏与“非遗”项目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吴利群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“双师双行”一体化育人实践探索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沈晓敏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工商管理学院全员育人工程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管理育人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黄卫华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中华传统文化育人的实践与探索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高燕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蜂巢团队助力卓越信息人才培养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科研育人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杨水清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信工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2019SZ009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“一核多脉”组织育人协同体系构建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组织育人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杨春玲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财税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将法治教育融入高校育人工程的实践探索与思考——以浙江财经大学法学院“法律文化节”为例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陈伟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博文明理 精学致用 以“博文节”学术文化建设助推研究生培养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陈星平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研工部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多元化校友资助育人体系的搭建与实施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资助育人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蔡国金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以浙江红色文化资源为载体构建思想政治教育新平台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高伟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打造党建工作高地 深耕组织育人品牌—信工学院学生党建工作站组织育人思想政治工作精品项目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组织育人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冯睿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信工学院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艺术教育课程思政化教改研究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课程育人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蒋丽娜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“三爱三有”联动式实践育人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林凡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建设“学院-社团-班级”三级思政教育微信平台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网络育人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叶秀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立体资助育人模式的实践与探索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资助育人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吴玻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2019SZ019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学生党员先锋计划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组织育人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刘向前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数据科学学院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基于社会服务两个“转化”的实践育人项目建设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袁慧兰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中国金融研究院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创建“三服务”为宗旨的经管中心服务新体系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服务育人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李毅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经济与管理实验中心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“双合三层双循环”实践育人工作模式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徐丽玲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财税学院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经济学院多维度党建矩阵育人体系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组织育人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崔泰铭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“党建+文化”：延伸的课堂——全方位育人模式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张莲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“实践+（家）”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朱丽娟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构建成长伙伴实践育人体系 提升人才培养质量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章立峰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基于“艺创”文化的高校思政教育实践育人模式及其价值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李靓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以支教为载体，加强大学生社会主义核心价值观培育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杨文超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2019SZ029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党建育人与实践育人交叉渗透的社会实践模式探索——以习近平的七年知青岁月为启示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周衍彤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“阳光蚂蚁”心理健康教育体系的构建与实践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心理育人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江帆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2019SZ031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“礼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Cs w:val="21"/>
                <w:lang w:bidi="ar"/>
              </w:rPr>
              <w:t>▪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律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Cs w:val="21"/>
                <w:lang w:bidi="ar"/>
              </w:rPr>
              <w:t>▪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立”：推动“3L”传统文化育人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刘义安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2019SZ032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笃行协同育人—— 探索新型思政教育模式                 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组织育人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叶颖蕊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东方学院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2019SZ033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第二课堂作保障，“信息力量”显成效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浩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信工学院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2019SZ034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“让数据说真话”——数学文化月精品项目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科研育人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李钊军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数据科学学院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2019SZ035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“AIIC”培养计划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文化育人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张虹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2019SZ036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经济学院团学“高校+”思政实践育人模式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实践育人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费伟平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基于高校教学管理视角的学业警示学生思想政治教育的探索与实践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管理育人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邵宜添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高校思政教育的拓展研究——以网络直播为例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网络育人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王秋涵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4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2019SZ0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 w:bidi="ar"/>
              </w:rPr>
              <w:t>39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一般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“辅导员摸摸头”微信平台建设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网络育人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曹仲晔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经济学院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867E6"/>
    <w:rsid w:val="091867E6"/>
    <w:rsid w:val="494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2019-04-29T00:29:00Z</dcterms:created>
  <dc:creator>殃.</dc:creator>
  <cp:lastModifiedBy>殃.</cp:lastModifiedBy>
  <dcterms:modified xsi:type="dcterms:W3CDTF">2019-04-29T00:31:49Z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